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7A59F8">
      <w:pPr>
        <w:jc w:val="center"/>
        <w:rPr>
          <w:rFonts w:hint="default" w:ascii="宋体" w:hAnsi="宋体" w:eastAsia="宋体"/>
          <w:b/>
          <w:sz w:val="30"/>
          <w:szCs w:val="30"/>
          <w:lang w:val="en-US" w:eastAsia="zh-CN"/>
        </w:rPr>
      </w:pPr>
      <w:r>
        <w:rPr>
          <w:rFonts w:hint="eastAsia" w:ascii="宋体" w:hAnsi="宋体" w:eastAsia="宋体"/>
          <w:b/>
          <w:sz w:val="30"/>
          <w:szCs w:val="30"/>
          <w:lang w:val="en-US" w:eastAsia="zh-CN"/>
        </w:rPr>
        <w:t>喜装喜筑</w:t>
      </w:r>
    </w:p>
    <w:p w14:paraId="6111B7C1">
      <w:pPr>
        <w:jc w:val="center"/>
        <w:rPr>
          <w:rFonts w:hint="eastAsia"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  <w:lang w:eastAsia="zh-CN"/>
        </w:rPr>
        <w:t>施工管理监理</w:t>
      </w:r>
      <w:r>
        <w:rPr>
          <w:rFonts w:hint="eastAsia" w:ascii="宋体" w:hAnsi="宋体" w:eastAsia="宋体"/>
          <w:b/>
          <w:sz w:val="44"/>
          <w:szCs w:val="44"/>
        </w:rPr>
        <w:t>服务合同</w:t>
      </w:r>
    </w:p>
    <w:p w14:paraId="6671CF2B">
      <w:pPr>
        <w:jc w:val="center"/>
        <w:rPr>
          <w:rFonts w:hint="eastAsia" w:ascii="宋体" w:hAnsi="宋体" w:eastAsia="宋体"/>
        </w:rPr>
      </w:pPr>
    </w:p>
    <w:p w14:paraId="67ED12E4">
      <w:pP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/>
        </w:rPr>
        <w:t xml:space="preserve"> </w:t>
      </w:r>
      <w:r>
        <w:rPr>
          <w:rFonts w:hint="eastAsia" w:ascii="楷体" w:hAnsi="楷体" w:eastAsia="楷体" w:cs="楷体"/>
        </w:rPr>
        <w:t xml:space="preserve">                                                </w:t>
      </w:r>
      <w:r>
        <w:rPr>
          <w:rFonts w:hint="eastAsia" w:ascii="楷体" w:hAnsi="楷体" w:eastAsia="楷体" w:cs="楷体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>签订日期：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2025 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6 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  <w:t>日</w:t>
      </w:r>
    </w:p>
    <w:p w14:paraId="54D9AECF">
      <w:pP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</w:pPr>
    </w:p>
    <w:p w14:paraId="1037D53E">
      <w:pPr>
        <w:spacing w:line="480" w:lineRule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甲方（业主）：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身份证号：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 </w:t>
      </w:r>
    </w:p>
    <w:p w14:paraId="49776646">
      <w:pPr>
        <w:spacing w:line="480" w:lineRule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联系电话：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                          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                  </w:t>
      </w:r>
    </w:p>
    <w:p w14:paraId="720EB6DF">
      <w:pPr>
        <w:spacing w:line="480" w:lineRule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乙方（单位）：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</w:t>
      </w:r>
    </w:p>
    <w:p w14:paraId="2B868A73">
      <w:pPr>
        <w:spacing w:line="480" w:lineRule="auto"/>
        <w:rPr>
          <w:rFonts w:hint="default" w:ascii="仿宋_GB2312" w:hAnsi="仿宋_GB2312" w:eastAsia="仿宋_GB2312" w:cs="仿宋_GB2312"/>
          <w:sz w:val="24"/>
          <w:szCs w:val="24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公司地址：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电话：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15358866668  </w:t>
      </w:r>
    </w:p>
    <w:p w14:paraId="5AC6C5B0">
      <w:pPr>
        <w:spacing w:line="276" w:lineRule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1A46991D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依照《中华人民共和国合同法》及其他有关法律、法规的规定，结合本市家庭居室装饰装修工程设计、施工特点，甲、乙双方在平等、自愿、协商一致的基础上，签定本合同并共同履行。</w:t>
      </w:r>
    </w:p>
    <w:p w14:paraId="2382AEC5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38B4D2EB">
      <w:pPr>
        <w:spacing w:line="360" w:lineRule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一、工程概况</w:t>
      </w:r>
    </w:p>
    <w:p w14:paraId="270259AF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工程地址：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</w:rPr>
        <w:t>，建筑面积：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平方米。</w:t>
      </w:r>
    </w:p>
    <w:p w14:paraId="18C3B6F0">
      <w:pPr>
        <w:spacing w:line="560" w:lineRule="exact"/>
        <w:ind w:left="420" w:hanging="480" w:hanging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二</w:t>
      </w:r>
      <w:r>
        <w:rPr>
          <w:rFonts w:hint="eastAsia" w:ascii="仿宋_GB2312" w:hAnsi="仿宋_GB2312" w:eastAsia="仿宋_GB2312" w:cs="仿宋_GB2312"/>
          <w:sz w:val="24"/>
          <w:szCs w:val="24"/>
        </w:rPr>
        <w:t>、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付款</w:t>
      </w:r>
      <w:r>
        <w:rPr>
          <w:rFonts w:hint="eastAsia" w:ascii="仿宋_GB2312" w:hAnsi="仿宋_GB2312" w:eastAsia="仿宋_GB2312" w:cs="仿宋_GB2312"/>
          <w:sz w:val="24"/>
          <w:szCs w:val="24"/>
        </w:rPr>
        <w:t>方式：合同签订后5个工作日内，甲方支付全部监理费用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>元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/平方，共计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  <w:t>元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24"/>
          <w:szCs w:val="24"/>
        </w:rPr>
        <w:t>付款后乙方安排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专职</w:t>
      </w:r>
      <w:r>
        <w:rPr>
          <w:rFonts w:hint="eastAsia" w:ascii="仿宋_GB2312" w:hAnsi="仿宋_GB2312" w:eastAsia="仿宋_GB2312" w:cs="仿宋_GB2312"/>
          <w:sz w:val="24"/>
          <w:szCs w:val="24"/>
        </w:rPr>
        <w:t>监理人员，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并</w:t>
      </w:r>
      <w:r>
        <w:rPr>
          <w:rFonts w:hint="eastAsia" w:ascii="仿宋_GB2312" w:hAnsi="仿宋_GB2312" w:eastAsia="仿宋_GB2312" w:cs="仿宋_GB2312"/>
          <w:sz w:val="24"/>
          <w:szCs w:val="24"/>
        </w:rPr>
        <w:t>经甲方进行确认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授权</w:t>
      </w:r>
      <w:r>
        <w:rPr>
          <w:rFonts w:hint="eastAsia" w:ascii="仿宋_GB2312" w:hAnsi="仿宋_GB2312" w:eastAsia="仿宋_GB2312" w:cs="仿宋_GB2312"/>
          <w:sz w:val="24"/>
          <w:szCs w:val="24"/>
        </w:rPr>
        <w:t>后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，监理</w:t>
      </w:r>
      <w:r>
        <w:rPr>
          <w:rFonts w:hint="eastAsia" w:ascii="仿宋_GB2312" w:hAnsi="仿宋_GB2312" w:eastAsia="仿宋_GB2312" w:cs="仿宋_GB2312"/>
          <w:sz w:val="24"/>
          <w:szCs w:val="24"/>
        </w:rPr>
        <w:t>安排人员入场施工开始监理工作。</w:t>
      </w:r>
    </w:p>
    <w:p w14:paraId="7CF80EAC">
      <w:pPr>
        <w:spacing w:line="560" w:lineRule="exact"/>
        <w:ind w:left="420" w:hanging="480" w:hanging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24"/>
          <w:szCs w:val="24"/>
        </w:rPr>
        <w:t>、服务期限：自施工项目开工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正式施工</w:t>
      </w:r>
      <w:r>
        <w:rPr>
          <w:rFonts w:hint="eastAsia" w:ascii="仿宋_GB2312" w:hAnsi="仿宋_GB2312" w:eastAsia="仿宋_GB2312" w:cs="仿宋_GB2312"/>
          <w:sz w:val="24"/>
          <w:szCs w:val="24"/>
        </w:rPr>
        <w:t>起至验收合格且项目保洁结束完毕，预计服务时间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90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24"/>
          <w:szCs w:val="24"/>
        </w:rPr>
        <w:t>天。</w:t>
      </w:r>
    </w:p>
    <w:p w14:paraId="4F0F84CE">
      <w:pPr>
        <w:spacing w:line="560" w:lineRule="exact"/>
        <w:ind w:left="420" w:hanging="480" w:hanging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24"/>
          <w:szCs w:val="24"/>
        </w:rPr>
        <w:t>、服务内容：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装修施工服务过程中的施工计划、材料配送、施工人员安排、现场管理、施工服务管理及验收；</w:t>
      </w:r>
      <w:r>
        <w:rPr>
          <w:rFonts w:hint="eastAsia" w:ascii="仿宋_GB2312" w:hAnsi="仿宋_GB2312" w:eastAsia="仿宋_GB2312" w:cs="仿宋_GB2312"/>
          <w:sz w:val="24"/>
          <w:szCs w:val="24"/>
        </w:rPr>
        <w:t>包含拆墙砌墙、空调新风、水电、防水、地暖、瓷砖、木工、铝扣板吊顶、木门、橱柜、全屋定制、卫浴、壁布窗帘、乳胶漆、保洁等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硬装</w:t>
      </w:r>
      <w:r>
        <w:rPr>
          <w:rFonts w:hint="eastAsia" w:ascii="仿宋_GB2312" w:hAnsi="仿宋_GB2312" w:eastAsia="仿宋_GB2312" w:cs="仿宋_GB2312"/>
          <w:sz w:val="24"/>
          <w:szCs w:val="24"/>
        </w:rPr>
        <w:t>项目的协调安排、初步验收以及联合验收服务。</w:t>
      </w:r>
    </w:p>
    <w:p w14:paraId="163E5DDC">
      <w:pPr>
        <w:spacing w:line="560" w:lineRule="exact"/>
        <w:ind w:left="420" w:hanging="480" w:hangingChars="200"/>
        <w:rPr>
          <w:rFonts w:hint="eastAsia" w:ascii="仿宋_GB2312" w:hAnsi="仿宋_GB2312" w:eastAsia="仿宋_GB2312" w:cs="仿宋_GB2312"/>
          <w:color w:val="FF0000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五、验收交付：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所有施工项目验收为一项一验，验收分为单项初步验收和联合验收，材料及施工工艺</w:t>
      </w:r>
      <w:r>
        <w:rPr>
          <w:rFonts w:hint="eastAsia" w:ascii="仿宋_GB2312" w:hAnsi="仿宋_GB2312" w:eastAsia="仿宋_GB2312" w:cs="仿宋_GB2312"/>
          <w:sz w:val="24"/>
          <w:szCs w:val="24"/>
        </w:rPr>
        <w:t>验收均应经甲方确认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，验收合格支付其费用</w:t>
      </w:r>
      <w:r>
        <w:rPr>
          <w:rFonts w:hint="eastAsia" w:ascii="仿宋_GB2312" w:hAnsi="仿宋_GB2312" w:eastAsia="仿宋_GB2312" w:cs="仿宋_GB2312"/>
          <w:sz w:val="24"/>
          <w:szCs w:val="24"/>
        </w:rPr>
        <w:t>；在3个工作日内如甲方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未</w:t>
      </w:r>
      <w:r>
        <w:rPr>
          <w:rFonts w:hint="eastAsia" w:ascii="仿宋_GB2312" w:hAnsi="仿宋_GB2312" w:eastAsia="仿宋_GB2312" w:cs="仿宋_GB2312"/>
          <w:sz w:val="24"/>
          <w:szCs w:val="24"/>
        </w:rPr>
        <w:t>对验收提出异议，视为验收合格。</w:t>
      </w:r>
    </w:p>
    <w:p w14:paraId="662E5844">
      <w:pPr>
        <w:spacing w:line="560" w:lineRule="exact"/>
        <w:ind w:left="420" w:hanging="480" w:hangingChars="200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六</w:t>
      </w:r>
      <w:r>
        <w:rPr>
          <w:rFonts w:hint="eastAsia" w:ascii="仿宋_GB2312" w:hAnsi="仿宋_GB2312" w:eastAsia="仿宋_GB2312" w:cs="仿宋_GB2312"/>
          <w:sz w:val="24"/>
          <w:szCs w:val="24"/>
        </w:rPr>
        <w:t>、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验收标准：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验收标准参照《欢装欢改施工工艺及验收标准》、《中华人民共和国建筑装饰装修工程质量验收标准》。</w:t>
      </w:r>
    </w:p>
    <w:p w14:paraId="6106210F">
      <w:pPr>
        <w:spacing w:line="560" w:lineRule="exact"/>
        <w:ind w:left="420" w:hanging="480" w:hangingChars="200"/>
        <w:rPr>
          <w:rFonts w:hint="eastAsia" w:ascii="仿宋_GB2312" w:hAnsi="仿宋_GB2312" w:eastAsia="仿宋_GB2312" w:cs="仿宋_GB2312"/>
          <w:kern w:val="0"/>
          <w:sz w:val="24"/>
          <w:szCs w:val="24"/>
          <w:lang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eastAsia="zh-CN" w:bidi="ar"/>
        </w:rPr>
        <w:t>七、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bidi="ar"/>
        </w:rPr>
        <w:t xml:space="preserve">违约责任： 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eastAsia="zh-CN" w:bidi="ar"/>
        </w:rPr>
        <w:t>为保障工程施工进度，施工过程中甲方应积极配合材料选定、工艺及材料验收等工作，及时支付其材料和人工费用，如因甲方原因造成的相关责任由甲方负责；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bidi="ar"/>
        </w:rPr>
        <w:t>在监理服务过程中，乙方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eastAsia="zh-CN" w:bidi="ar"/>
        </w:rPr>
        <w:t>应做好施工计划、工人调配、进退材料及各项验收等监管服务工作，如因乙方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bidi="ar"/>
        </w:rPr>
        <w:t>监理人员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eastAsia="zh-CN" w:bidi="ar"/>
        </w:rPr>
        <w:t>监管不到位、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bidi="ar"/>
        </w:rPr>
        <w:t>未能敬职敬业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eastAsia="zh-CN" w:bidi="ar"/>
        </w:rPr>
        <w:t>而造成的损失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bidi="ar"/>
        </w:rPr>
        <w:t>，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eastAsia="zh-CN" w:bidi="ar"/>
        </w:rPr>
        <w:t>由相关人员负责，与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bidi="ar"/>
        </w:rPr>
        <w:t>甲方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eastAsia="zh-CN" w:bidi="ar"/>
        </w:rPr>
        <w:t>无关，且甲方有权要求更换监理服务人员，乙方须无条件配合。</w:t>
      </w:r>
    </w:p>
    <w:p w14:paraId="536B0B58">
      <w:pPr>
        <w:spacing w:line="560" w:lineRule="exact"/>
        <w:ind w:left="420" w:hanging="480" w:hangingChars="200"/>
        <w:rPr>
          <w:rFonts w:hint="eastAsia" w:ascii="仿宋_GB2312" w:hAnsi="仿宋_GB2312" w:eastAsia="仿宋_GB2312" w:cs="仿宋_GB2312"/>
          <w:kern w:val="0"/>
          <w:sz w:val="24"/>
          <w:szCs w:val="24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eastAsia="zh-CN" w:bidi="ar"/>
        </w:rPr>
        <w:t>八、协议中止：在施工服务过程中，甲方要求中止监理服务协议，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监理服务费用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bidi="ar"/>
        </w:rPr>
        <w:t>按施工进度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eastAsia="zh-CN" w:bidi="ar"/>
        </w:rPr>
        <w:t>进行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bidi="ar"/>
        </w:rPr>
        <w:t>结算，剩余部分退还甲方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eastAsia="zh-CN" w:bidi="ar"/>
        </w:rPr>
        <w:t>（如工程过半，甲方全额支付管理费）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bidi="ar"/>
        </w:rPr>
        <w:t>。</w:t>
      </w:r>
    </w:p>
    <w:p w14:paraId="44FC4F18">
      <w:pPr>
        <w:spacing w:line="560" w:lineRule="exact"/>
        <w:ind w:left="420" w:hanging="480" w:hangingChars="200"/>
        <w:rPr>
          <w:rFonts w:hint="default" w:ascii="仿宋_GB2312" w:hAnsi="仿宋_GB2312" w:eastAsia="仿宋_GB2312" w:cs="仿宋_GB2312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eastAsia="zh-CN" w:bidi="ar"/>
        </w:rPr>
        <w:t>七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bidi="ar"/>
        </w:rPr>
        <w:t>、特别说明：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1、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bidi="ar"/>
        </w:rPr>
        <w:t>甲方自行组织人员施工部分，乙方监理人员需尽职尽责行使监理验收工作，发现问题及时向甲方通知说明，如发生施工争议最终决定权归甲方，相应人员安全及材料质量由甲方自行承担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eastAsia="zh-CN" w:bidi="ar"/>
        </w:rPr>
        <w:t>。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2、由于室内装修为系统工程，各工种之间需要衔接配合，如中止合作，乙方无法确保后续施工过程中对前期施工的保护，乙方不再负责相关售后服务及质保。</w:t>
      </w:r>
    </w:p>
    <w:p w14:paraId="3A800A4E">
      <w:pPr>
        <w:widowControl/>
        <w:spacing w:line="560" w:lineRule="exact"/>
        <w:ind w:left="480" w:hanging="480" w:hangingChars="200"/>
        <w:rPr>
          <w:rFonts w:hint="eastAsia" w:ascii="仿宋_GB2312" w:hAnsi="仿宋_GB2312" w:eastAsia="仿宋_GB2312" w:cs="仿宋_GB2312"/>
          <w:kern w:val="0"/>
          <w:sz w:val="24"/>
          <w:szCs w:val="24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eastAsia="zh-CN" w:bidi="ar"/>
        </w:rPr>
        <w:t>九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bidi="ar"/>
        </w:rPr>
        <w:t>、争议解决：合同履行过程中如发生争议双方友好协商解决，协商不成，可向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eastAsia="zh-CN" w:bidi="ar"/>
        </w:rPr>
        <w:t>当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bidi="ar"/>
        </w:rPr>
        <w:t>地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eastAsia="zh-CN" w:bidi="ar"/>
        </w:rPr>
        <w:t>人民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bidi="ar"/>
        </w:rPr>
        <w:t>法院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eastAsia="zh-CN" w:bidi="ar"/>
        </w:rPr>
        <w:t>进行裁决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bidi="ar"/>
        </w:rPr>
        <w:t>。</w:t>
      </w:r>
    </w:p>
    <w:p w14:paraId="35F26A77">
      <w:pPr>
        <w:widowControl/>
        <w:spacing w:line="560" w:lineRule="exact"/>
        <w:rPr>
          <w:rFonts w:hint="eastAsia" w:ascii="仿宋_GB2312" w:hAnsi="仿宋_GB2312" w:eastAsia="仿宋_GB2312" w:cs="仿宋_GB2312"/>
          <w:kern w:val="0"/>
          <w:sz w:val="24"/>
          <w:szCs w:val="24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eastAsia="zh-CN" w:bidi="ar"/>
        </w:rPr>
        <w:t>十、本监理服务合同最终解释权归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扬州欢客网络科技有限公司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eastAsia="zh-CN" w:bidi="ar"/>
        </w:rPr>
        <w:t>所有。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bidi="ar"/>
        </w:rPr>
        <w:t xml:space="preserve"> </w:t>
      </w:r>
    </w:p>
    <w:p w14:paraId="1683B682">
      <w:pPr>
        <w:widowControl/>
        <w:spacing w:line="560" w:lineRule="exact"/>
        <w:rPr>
          <w:rFonts w:hint="eastAsia" w:ascii="仿宋_GB2312" w:hAnsi="仿宋_GB2312" w:eastAsia="仿宋_GB2312" w:cs="仿宋_GB2312"/>
          <w:kern w:val="0"/>
          <w:sz w:val="24"/>
          <w:szCs w:val="24"/>
          <w:lang w:bidi="ar"/>
        </w:rPr>
      </w:pPr>
    </w:p>
    <w:p w14:paraId="11FB877E">
      <w:pPr>
        <w:widowControl/>
        <w:spacing w:line="560" w:lineRule="exact"/>
        <w:rPr>
          <w:rFonts w:hint="eastAsia" w:ascii="仿宋_GB2312" w:hAnsi="仿宋_GB2312" w:eastAsia="仿宋_GB2312" w:cs="仿宋_GB2312"/>
          <w:kern w:val="0"/>
          <w:sz w:val="24"/>
          <w:szCs w:val="24"/>
          <w:lang w:bidi="ar"/>
        </w:rPr>
      </w:pPr>
    </w:p>
    <w:p w14:paraId="6A7865C8">
      <w:pPr>
        <w:widowControl/>
        <w:spacing w:line="560" w:lineRule="exact"/>
        <w:rPr>
          <w:rFonts w:hint="eastAsia" w:ascii="仿宋_GB2312" w:hAnsi="仿宋_GB2312" w:eastAsia="仿宋_GB2312" w:cs="仿宋_GB2312"/>
          <w:kern w:val="0"/>
          <w:sz w:val="24"/>
          <w:szCs w:val="24"/>
          <w:lang w:bidi="ar"/>
        </w:rPr>
      </w:pPr>
    </w:p>
    <w:p w14:paraId="6EE238E8">
      <w:pPr>
        <w:widowControl/>
        <w:spacing w:line="560" w:lineRule="exact"/>
        <w:rPr>
          <w:rFonts w:hint="eastAsia" w:ascii="仿宋_GB2312" w:hAnsi="仿宋_GB2312" w:eastAsia="仿宋_GB2312" w:cs="仿宋_GB2312"/>
          <w:kern w:val="0"/>
          <w:sz w:val="24"/>
          <w:szCs w:val="24"/>
          <w:lang w:bidi="ar"/>
        </w:rPr>
      </w:pPr>
    </w:p>
    <w:tbl>
      <w:tblPr>
        <w:tblStyle w:val="5"/>
        <w:tblpPr w:leftFromText="180" w:rightFromText="180" w:vertAnchor="text" w:horzAnchor="page" w:tblpX="1417" w:tblpY="276"/>
        <w:tblOverlap w:val="never"/>
        <w:tblW w:w="92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7"/>
        <w:gridCol w:w="4650"/>
      </w:tblGrid>
      <w:tr w14:paraId="08848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7" w:hRule="atLeast"/>
        </w:trPr>
        <w:tc>
          <w:tcPr>
            <w:tcW w:w="4617" w:type="dxa"/>
            <w:noWrap w:val="0"/>
            <w:vAlign w:val="top"/>
          </w:tcPr>
          <w:p w14:paraId="5655A3B5">
            <w:pPr>
              <w:widowControl/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 xml:space="preserve">甲方： </w:t>
            </w:r>
          </w:p>
          <w:p w14:paraId="724A0AA7">
            <w:pPr>
              <w:widowControl/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 xml:space="preserve">地址：                     </w:t>
            </w:r>
          </w:p>
          <w:p w14:paraId="4BC16CAF">
            <w:pPr>
              <w:widowControl/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电话：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 xml:space="preserve">                         </w:t>
            </w:r>
          </w:p>
          <w:p w14:paraId="1F7036F8">
            <w:pPr>
              <w:widowControl/>
              <w:spacing w:line="560" w:lineRule="exact"/>
              <w:ind w:firstLine="2160" w:firstLineChars="1200"/>
              <w:rPr>
                <w:rFonts w:hint="default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 xml:space="preserve">  年      月      日</w:t>
            </w:r>
          </w:p>
        </w:tc>
        <w:tc>
          <w:tcPr>
            <w:tcW w:w="4650" w:type="dxa"/>
            <w:noWrap w:val="0"/>
            <w:vAlign w:val="top"/>
          </w:tcPr>
          <w:p w14:paraId="1A8C118F">
            <w:pPr>
              <w:widowControl/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乙方：扬州欢客网络科技有限公司</w:t>
            </w:r>
          </w:p>
          <w:p w14:paraId="369661C6">
            <w:pPr>
              <w:widowControl/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地址：宝应县淮江大道2号高新区产业园10幢</w:t>
            </w:r>
          </w:p>
          <w:p w14:paraId="48C3333B">
            <w:pPr>
              <w:widowControl/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委托代理人：</w:t>
            </w:r>
          </w:p>
          <w:p w14:paraId="4EA6B40B">
            <w:pPr>
              <w:widowControl/>
              <w:spacing w:line="560" w:lineRule="exac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电话：</w:t>
            </w:r>
          </w:p>
          <w:p w14:paraId="10DD7D5A">
            <w:pPr>
              <w:widowControl/>
              <w:spacing w:line="560" w:lineRule="exac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 xml:space="preserve">                     年   月   日</w:t>
            </w:r>
          </w:p>
        </w:tc>
      </w:tr>
    </w:tbl>
    <w:p w14:paraId="70F5D986">
      <w:pPr>
        <w:widowControl/>
        <w:spacing w:line="560" w:lineRule="exact"/>
        <w:rPr>
          <w:rFonts w:hint="eastAsia" w:ascii="仿宋_GB2312" w:hAnsi="仿宋_GB2312" w:eastAsia="仿宋_GB2312" w:cs="仿宋_GB2312"/>
          <w:kern w:val="0"/>
          <w:sz w:val="24"/>
          <w:szCs w:val="24"/>
          <w:lang w:bidi="ar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134" w:right="1417" w:bottom="1134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0F255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54644F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54644F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842040">
    <w:pPr>
      <w:pStyle w:val="4"/>
      <w:jc w:val="both"/>
      <w:rPr>
        <w:rFonts w:hint="default" w:ascii="楷体" w:hAnsi="楷体" w:eastAsia="楷体" w:cs="楷体"/>
        <w:b/>
        <w:bCs/>
        <w:color w:val="E46C0A" w:themeColor="accent6" w:themeShade="BF"/>
        <w:sz w:val="24"/>
        <w:szCs w:val="24"/>
        <w:lang w:val="en-US" w:eastAsia="zh-CN"/>
      </w:rPr>
    </w:pPr>
    <w:r>
      <w:rPr>
        <w:rFonts w:hint="eastAsia" w:ascii="楷体" w:hAnsi="楷体" w:eastAsia="楷体" w:cs="楷体"/>
        <w:b/>
        <w:bCs/>
        <w:color w:val="E46C0A" w:themeColor="accent6" w:themeShade="BF"/>
        <w:sz w:val="24"/>
        <w:szCs w:val="24"/>
        <w:lang w:val="en-US" w:eastAsia="zh-CN"/>
      </w:rPr>
      <w:t>匠心做服务</w:t>
    </w:r>
    <w:r>
      <w:rPr>
        <w:rFonts w:hint="eastAsia" w:ascii="楷体" w:hAnsi="楷体" w:eastAsia="楷体" w:cs="楷体"/>
        <w:b/>
        <w:bCs/>
        <w:color w:val="E46C0A" w:themeColor="accent6" w:themeShade="BF"/>
        <w:sz w:val="24"/>
        <w:szCs w:val="24"/>
      </w:rPr>
      <w:t xml:space="preserve">   </w:t>
    </w:r>
    <w:r>
      <w:rPr>
        <w:rFonts w:hint="eastAsia" w:ascii="楷体" w:hAnsi="楷体" w:eastAsia="楷体" w:cs="楷体"/>
        <w:b/>
        <w:bCs/>
        <w:color w:val="E46C0A" w:themeColor="accent6" w:themeShade="BF"/>
        <w:sz w:val="24"/>
        <w:szCs w:val="24"/>
        <w:lang w:val="en-US" w:eastAsia="zh-CN"/>
      </w:rPr>
      <w:t>真心做朋友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2MjkxOWU4N2RkYmIzYzhmZGQxYjQyOTFlODFmMDgifQ=="/>
  </w:docVars>
  <w:rsids>
    <w:rsidRoot w:val="00603646"/>
    <w:rsid w:val="00092F89"/>
    <w:rsid w:val="00097979"/>
    <w:rsid w:val="00603646"/>
    <w:rsid w:val="00686CD7"/>
    <w:rsid w:val="006956C3"/>
    <w:rsid w:val="007453E9"/>
    <w:rsid w:val="007E642C"/>
    <w:rsid w:val="008C4DE0"/>
    <w:rsid w:val="00CA22AD"/>
    <w:rsid w:val="00E01539"/>
    <w:rsid w:val="02472793"/>
    <w:rsid w:val="13210F20"/>
    <w:rsid w:val="1A617112"/>
    <w:rsid w:val="1D7D683B"/>
    <w:rsid w:val="23582084"/>
    <w:rsid w:val="48F85597"/>
    <w:rsid w:val="4AE54CC9"/>
    <w:rsid w:val="4CB9316A"/>
    <w:rsid w:val="533F1D0E"/>
    <w:rsid w:val="5B2678CB"/>
    <w:rsid w:val="5BF7862E"/>
    <w:rsid w:val="5EB62745"/>
    <w:rsid w:val="749566D1"/>
    <w:rsid w:val="766B4D2B"/>
    <w:rsid w:val="77FBFCE2"/>
    <w:rsid w:val="7F69FBBA"/>
    <w:rsid w:val="83EE4DEB"/>
    <w:rsid w:val="F3D6F5C9"/>
    <w:rsid w:val="FE7F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1147</Words>
  <Characters>1173</Characters>
  <Lines>8</Lines>
  <Paragraphs>2</Paragraphs>
  <TotalTime>183</TotalTime>
  <ScaleCrop>false</ScaleCrop>
  <LinksUpToDate>false</LinksUpToDate>
  <CharactersWithSpaces>1507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2024-10-20T15:48:00Z</dcterms:created>
  <dc:creator>Administrator</dc:creator>
  <cp:lastModifiedBy>Andy</cp:lastModifiedBy>
  <cp:lastPrinted>2025-06-09T17:24:00Z</cp:lastPrinted>
  <dcterms:modified xsi:type="dcterms:W3CDTF">2026-04-24T22:40:10Z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A3B4D1DA244248DAA7FC09A80EEC8ED5_13</vt:lpwstr>
  </property>
  <property fmtid="{D5CDD505-2E9C-101B-9397-08002B2CF9AE}" pid="4" name="KSOTemplateDocerSaveRecord">
    <vt:lpwstr>eyJoZGlkIjoiMjk3NDZlMzdiZjZjNWFiZTcwYTQ0N2Y5OGE2ZjM3NWQiLCJ1c2VySWQiOiI1NTcyODgzNTAifQ==</vt:lpwstr>
  </property>
</Properties>
</file>